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2661" w:rsidR="00483383" w:rsidP="00483383" w:rsidRDefault="00313231" w14:paraId="10250F82" w14:textId="24BD7355">
      <w:pPr>
        <w:rPr>
          <w:rFonts w:asciiTheme="minorHAnsi" w:hAnsiTheme="minorHAnsi" w:cstheme="minorHAnsi"/>
          <w:b/>
          <w:sz w:val="22"/>
        </w:rPr>
      </w:pPr>
      <w:r w:rsidRPr="00BA2661">
        <w:rPr>
          <w:rFonts w:asciiTheme="minorHAnsi" w:hAnsiTheme="minorHAnsi" w:cstheme="minorHAnsi"/>
          <w:b/>
          <w:sz w:val="22"/>
        </w:rPr>
        <w:t>1.6.1 Jaarindeling van de opleiding</w:t>
      </w:r>
    </w:p>
    <w:p w:rsidRPr="00BA2661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631"/>
        <w:gridCol w:w="246"/>
        <w:gridCol w:w="1807"/>
        <w:gridCol w:w="1949"/>
        <w:gridCol w:w="1878"/>
        <w:gridCol w:w="993"/>
      </w:tblGrid>
      <w:tr w:rsidRPr="000B7DC0" w:rsidR="008113BD" w:rsidTr="452EA370" w14:paraId="40C8CF35" w14:textId="7D0DD83B"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0B7DC0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0B7DC0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0B7DC0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0B7DC0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0B7DC0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0B7DC0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0B7DC0" w:rsidR="00DD5356" w:rsidP="34DCFB17" w:rsidRDefault="00DD5356" w14:paraId="145EFE4A" w14:textId="1AFDC8B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Pr="000B7DC0" w:rsidR="67F34EC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Sociaal werk</w:t>
            </w:r>
          </w:p>
          <w:p w:rsidRPr="000B7DC0" w:rsidR="00DD5356" w:rsidP="34DCFB17" w:rsidRDefault="00DD5356" w14:paraId="1DCAC01A" w14:textId="199A0BE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Pr="000B7DC0"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</w:t>
            </w:r>
            <w:r w:rsidRPr="000B7DC0" w:rsidR="656FBBC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5615</w:t>
            </w:r>
          </w:p>
          <w:p w:rsidRPr="000B7DC0" w:rsidR="008113BD" w:rsidP="452EA370" w:rsidRDefault="26208A80" w14:paraId="0AA591E9" w14:textId="3DF48A2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52EA370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 4</w:t>
            </w:r>
          </w:p>
          <w:p w:rsidRPr="000B7DC0" w:rsidR="008113BD" w:rsidP="34DCFB17" w:rsidRDefault="26208A80" w14:paraId="0CDB3BC3" w14:textId="0680555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:rsidRPr="000B7DC0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0B7DC0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:rsidRPr="000B7DC0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0B7DC0" w:rsidR="00326F0B" w:rsidTr="452EA370" w14:paraId="1658CBE9" w14:textId="77777777">
        <w:tc>
          <w:tcPr>
            <w:tcW w:w="994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0B7DC0" w:rsidR="00C01ABE" w:rsidP="00A21A9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 w:themeColor="background1"/>
                <w:sz w:val="22"/>
              </w:rPr>
              <w:t>Leerjaar</w:t>
            </w:r>
          </w:p>
        </w:tc>
        <w:tc>
          <w:tcPr>
            <w:tcW w:w="187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0B7DC0" w:rsidR="00C01ABE" w:rsidP="00A21A9A" w:rsidRDefault="00C01ABE" w14:paraId="67E52988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0B7DC0" w:rsidR="00C01ABE" w:rsidP="00A21A9A" w:rsidRDefault="00C01ABE" w14:paraId="5D773AC5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0B7DC0" w:rsidR="00C01ABE" w:rsidP="00A21A9A" w:rsidRDefault="00C01ABE" w14:paraId="421674C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87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0B7DC0" w:rsidR="00C01ABE" w:rsidP="00A21A9A" w:rsidRDefault="00C01ABE" w14:paraId="728ACEA1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0B7DC0" w:rsidR="00C01ABE" w:rsidP="00A21A9A" w:rsidRDefault="5A80FBFC" w14:paraId="5225FC9C" w14:textId="59CEDED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  <w:r w:rsidRPr="000B7DC0" w:rsidR="00870FF4">
              <w:rPr>
                <w:rStyle w:val="Voetnootmarkering"/>
                <w:rFonts w:asciiTheme="minorHAnsi" w:hAnsiTheme="minorHAnsi" w:cstheme="minorHAnsi"/>
                <w:color w:val="FFFFFF"/>
                <w:sz w:val="22"/>
              </w:rPr>
              <w:footnoteReference w:id="2"/>
            </w:r>
          </w:p>
        </w:tc>
      </w:tr>
      <w:tr w:rsidRPr="000B7DC0" w:rsidR="000B7DC0" w:rsidTr="452EA370" w14:paraId="24D1D76D" w14:textId="77777777">
        <w:tc>
          <w:tcPr>
            <w:tcW w:w="994" w:type="dxa"/>
            <w:vMerge w:val="restart"/>
            <w:shd w:val="clear" w:color="auto" w:fill="auto"/>
            <w:tcMar/>
          </w:tcPr>
          <w:p w:rsidRPr="000B7DC0" w:rsidR="000B7DC0" w:rsidP="19A50A40" w:rsidRDefault="000B7DC0" w14:paraId="2EF05982" w14:textId="16F9E75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Pr="000B7DC0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3"/>
            </w: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0B7DC0" w:rsidP="19A50A40" w:rsidRDefault="000B7DC0" w14:paraId="7D8F073C" w14:textId="212E0D3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0B7DC0" w:rsidP="19A50A40" w:rsidRDefault="000B7DC0" w14:paraId="544C5A8E" w14:textId="6883CA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 xml:space="preserve">Theorie 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0B7DC0" w:rsidP="19A50A40" w:rsidRDefault="000B7DC0" w14:paraId="61D9F6BB" w14:textId="133DA57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0B7DC0" w:rsidP="19A50A40" w:rsidRDefault="000B7DC0" w14:paraId="6BA02C2C" w14:textId="2BC4224F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Theorie</w:t>
            </w:r>
          </w:p>
        </w:tc>
        <w:tc>
          <w:tcPr>
            <w:tcW w:w="993" w:type="dxa"/>
            <w:vMerge w:val="restart"/>
            <w:tcMar/>
          </w:tcPr>
          <w:p w:rsidRPr="000B7DC0" w:rsidR="000B7DC0" w:rsidP="19A50A40" w:rsidRDefault="000B7DC0" w14:paraId="20D4878E" w14:textId="77777777">
            <w:pPr>
              <w:spacing w:line="276" w:lineRule="auto"/>
              <w:rPr>
                <w:rFonts w:asciiTheme="minorHAnsi" w:hAnsiTheme="minorHAnsi" w:eastAsiaTheme="minorEastAsia" w:cstheme="minorHAnsi"/>
                <w:color w:val="FF0000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 xml:space="preserve">BOT*: </w:t>
            </w:r>
            <w:r w:rsidRPr="000B7DC0">
              <w:rPr>
                <w:rFonts w:asciiTheme="minorHAnsi" w:hAnsiTheme="minorHAnsi" w:eastAsiaTheme="minorEastAsia" w:cstheme="minorHAnsi"/>
                <w:color w:val="FF0000"/>
                <w:sz w:val="22"/>
              </w:rPr>
              <w:t>966.31</w:t>
            </w:r>
          </w:p>
          <w:p w:rsidRPr="000B7DC0" w:rsidR="000B7DC0" w:rsidP="19A50A40" w:rsidRDefault="000B7DC0" w14:paraId="15BCE520" w14:textId="14611726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Bpv**: 0.0</w:t>
            </w:r>
          </w:p>
        </w:tc>
      </w:tr>
      <w:tr w:rsidRPr="000B7DC0" w:rsidR="000B7DC0" w:rsidTr="452EA370" w14:paraId="44D2CA82" w14:textId="77777777">
        <w:tc>
          <w:tcPr>
            <w:tcW w:w="994" w:type="dxa"/>
            <w:vMerge/>
            <w:tcMar/>
          </w:tcPr>
          <w:p w:rsidRPr="000B7DC0" w:rsidR="000B7DC0" w:rsidP="19A50A40" w:rsidRDefault="000B7DC0" w14:paraId="7275F8A3" w14:textId="42B79BE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0B7DC0" w:rsidP="19A50A40" w:rsidRDefault="000B7DC0" w14:paraId="1877823B" w14:textId="467F34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0B7DC0" w:rsidP="19A50A40" w:rsidRDefault="000B7DC0" w14:paraId="4543C90B" w14:textId="63F492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0B7DC0" w:rsidP="19A50A40" w:rsidRDefault="000B7DC0" w14:paraId="48DAA348" w14:textId="147C74E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0B7DC0" w:rsidP="19A50A40" w:rsidRDefault="000B7DC0" w14:paraId="1C3CAC0E" w14:textId="5F939250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Vakkennis &amp; vaardigheden</w:t>
            </w:r>
          </w:p>
        </w:tc>
        <w:tc>
          <w:tcPr>
            <w:tcW w:w="993" w:type="dxa"/>
            <w:vMerge/>
            <w:tcMar/>
          </w:tcPr>
          <w:p w:rsidRPr="000B7DC0" w:rsidR="000B7DC0" w:rsidP="19A50A40" w:rsidRDefault="000B7DC0" w14:paraId="51721066" w14:textId="1DC64D7E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</w:p>
        </w:tc>
      </w:tr>
      <w:tr w:rsidRPr="000B7DC0" w:rsidR="000B7DC0" w:rsidTr="452EA370" w14:paraId="0790B5E7" w14:textId="77777777">
        <w:tc>
          <w:tcPr>
            <w:tcW w:w="994" w:type="dxa"/>
            <w:vMerge/>
            <w:tcMar/>
          </w:tcPr>
          <w:p w:rsidRPr="000B7DC0" w:rsidR="000B7DC0" w:rsidP="19A50A40" w:rsidRDefault="000B7DC0" w14:paraId="3FC80F83" w14:textId="39AFEB0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0B7DC0" w:rsidP="19A50A40" w:rsidRDefault="000B7DC0" w14:paraId="416DD5EB" w14:textId="4F7325A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Werken onder begeleiding (WOB)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0B7DC0" w:rsidP="00886655" w:rsidRDefault="000B7DC0" w14:paraId="2F453878" w14:textId="3645C81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Werken onder begeleiding (WOB)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0B7DC0" w:rsidP="00886655" w:rsidRDefault="000B7DC0" w14:paraId="59CA81F9" w14:textId="022CDD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 xml:space="preserve">Werken onder begeleiding </w:t>
            </w:r>
            <w:r w:rsidR="00EB3C47">
              <w:rPr>
                <w:rFonts w:asciiTheme="minorHAnsi" w:hAnsiTheme="minorHAnsi" w:cstheme="minorHAnsi"/>
                <w:sz w:val="22"/>
              </w:rPr>
              <w:br/>
            </w:r>
            <w:r w:rsidRPr="000B7DC0">
              <w:rPr>
                <w:rFonts w:asciiTheme="minorHAnsi" w:hAnsiTheme="minorHAnsi" w:cstheme="minorHAnsi"/>
                <w:sz w:val="22"/>
              </w:rPr>
              <w:t>(WOB)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0B7DC0" w:rsidP="00886655" w:rsidRDefault="000B7DC0" w14:paraId="49272F8A" w14:textId="08FE49C5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Werken onder begeleiding (WOB)</w:t>
            </w:r>
          </w:p>
        </w:tc>
        <w:tc>
          <w:tcPr>
            <w:tcW w:w="993" w:type="dxa"/>
            <w:vMerge/>
            <w:tcMar/>
          </w:tcPr>
          <w:p w:rsidRPr="000B7DC0" w:rsidR="000B7DC0" w:rsidP="19A50A40" w:rsidRDefault="000B7DC0" w14:paraId="26B4C740" w14:textId="4A22711A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</w:p>
        </w:tc>
      </w:tr>
      <w:tr w:rsidRPr="000B7DC0" w:rsidR="000B7DC0" w:rsidTr="452EA370" w14:paraId="1DF9F9E1" w14:textId="77777777">
        <w:tc>
          <w:tcPr>
            <w:tcW w:w="994" w:type="dxa"/>
            <w:vMerge/>
            <w:tcMar/>
          </w:tcPr>
          <w:p w:rsidRPr="000B7DC0" w:rsidR="000B7DC0" w:rsidP="19A50A40" w:rsidRDefault="000B7DC0" w14:paraId="5729E86A" w14:textId="4A12950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0B7DC0" w:rsidP="19A50A40" w:rsidRDefault="000B7DC0" w14:paraId="2FD31CF6" w14:textId="174ABAD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Werkveld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0B7DC0" w:rsidP="19A50A40" w:rsidRDefault="000B7DC0" w14:paraId="17266E45" w14:textId="334E31A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Werkveld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0B7DC0" w:rsidP="19A50A40" w:rsidRDefault="000B7DC0" w14:paraId="4F644CF5" w14:textId="2A8B892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Werkveld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0B7DC0" w:rsidP="19A50A40" w:rsidRDefault="000B7DC0" w14:paraId="2030BDE3" w14:textId="1CB11BCE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Werkveld</w:t>
            </w:r>
          </w:p>
        </w:tc>
        <w:tc>
          <w:tcPr>
            <w:tcW w:w="993" w:type="dxa"/>
            <w:vMerge/>
            <w:tcMar/>
          </w:tcPr>
          <w:p w:rsidRPr="000B7DC0" w:rsidR="000B7DC0" w:rsidP="19A50A40" w:rsidRDefault="000B7DC0" w14:paraId="1B42DFEC" w14:textId="2DA728EB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</w:p>
        </w:tc>
      </w:tr>
      <w:tr w:rsidRPr="000B7DC0" w:rsidR="000B7DC0" w:rsidTr="452EA370" w14:paraId="742E5A28" w14:textId="77777777">
        <w:trPr>
          <w:trHeight w:val="300"/>
        </w:trPr>
        <w:tc>
          <w:tcPr>
            <w:tcW w:w="994" w:type="dxa"/>
            <w:vMerge/>
            <w:tcMar/>
          </w:tcPr>
          <w:p w:rsidRPr="000B7DC0" w:rsidR="000B7DC0" w:rsidP="008176B7" w:rsidRDefault="000B7DC0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0B7DC0" w:rsidP="19A50A40" w:rsidRDefault="000B7DC0" w14:paraId="7BCCF5D2" w14:textId="1C337CC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0B7DC0" w:rsidP="19A50A40" w:rsidRDefault="000B7DC0" w14:paraId="00FF7513" w14:textId="2A8CB131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0B7DC0" w:rsidP="19A50A40" w:rsidRDefault="000B7DC0" w14:paraId="633B1013" w14:textId="6ECA5E7E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Kunst en cultuur arrangement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0B7DC0" w:rsidP="00886655" w:rsidRDefault="000B7DC0" w14:paraId="6BE48F41" w14:textId="4DA94115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Kunst en cultuur arrangement</w:t>
            </w:r>
          </w:p>
        </w:tc>
        <w:tc>
          <w:tcPr>
            <w:tcW w:w="993" w:type="dxa"/>
            <w:vMerge/>
            <w:tcMar/>
          </w:tcPr>
          <w:p w:rsidRPr="000B7DC0" w:rsidR="000B7DC0" w:rsidP="008176B7" w:rsidRDefault="000B7DC0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0B7DC0" w:rsidTr="452EA370" w14:paraId="69AA04D5" w14:textId="77777777">
        <w:tc>
          <w:tcPr>
            <w:tcW w:w="994" w:type="dxa"/>
            <w:vMerge/>
            <w:tcMar/>
          </w:tcPr>
          <w:p w:rsidRPr="000B7DC0" w:rsidR="000B7DC0" w:rsidP="008176B7" w:rsidRDefault="000B7DC0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E83996" w:rsidR="000B7DC0" w:rsidP="19A50A40" w:rsidRDefault="000B7DC0" w14:paraId="773FC245" w14:textId="3B67C1B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807" w:type="dxa"/>
            <w:shd w:val="clear" w:color="auto" w:fill="auto"/>
            <w:tcMar/>
          </w:tcPr>
          <w:p w:rsidRPr="00E83996" w:rsidR="000B7DC0" w:rsidP="19A50A40" w:rsidRDefault="000B7DC0" w14:paraId="640CC79A" w14:textId="1376101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949" w:type="dxa"/>
            <w:shd w:val="clear" w:color="auto" w:fill="auto"/>
            <w:tcMar/>
          </w:tcPr>
          <w:p w:rsidRPr="00E83996" w:rsidR="000B7DC0" w:rsidP="19A50A40" w:rsidRDefault="000B7DC0" w14:paraId="59524692" w14:textId="00AC272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8" w:type="dxa"/>
            <w:shd w:val="clear" w:color="auto" w:fill="auto"/>
            <w:tcMar/>
          </w:tcPr>
          <w:p w:rsidRPr="00E83996" w:rsidR="000B7DC0" w:rsidP="19A50A40" w:rsidRDefault="000B7DC0" w14:paraId="446A30E5" w14:textId="60E19F23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</w:p>
        </w:tc>
        <w:tc>
          <w:tcPr>
            <w:tcW w:w="993" w:type="dxa"/>
            <w:vMerge/>
            <w:tcMar/>
          </w:tcPr>
          <w:p w:rsidRPr="000B7DC0" w:rsidR="000B7DC0" w:rsidP="008176B7" w:rsidRDefault="000B7DC0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0B7DC0" w:rsidTr="452EA370" w14:paraId="4615BDA6" w14:textId="77777777">
        <w:tc>
          <w:tcPr>
            <w:tcW w:w="994" w:type="dxa"/>
            <w:vMerge/>
            <w:tcMar/>
          </w:tcPr>
          <w:p w:rsidRPr="000B7DC0" w:rsidR="000B7DC0" w:rsidP="008176B7" w:rsidRDefault="000B7DC0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E83996" w:rsidR="000B7DC0" w:rsidP="00BA2661" w:rsidRDefault="000B7DC0" w14:paraId="0B195EF4" w14:textId="335274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807" w:type="dxa"/>
            <w:shd w:val="clear" w:color="auto" w:fill="auto"/>
            <w:tcMar/>
          </w:tcPr>
          <w:p w:rsidRPr="00E83996" w:rsidR="000B7DC0" w:rsidP="00BA2661" w:rsidRDefault="000B7DC0" w14:paraId="675C6146" w14:textId="1D0A4C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949" w:type="dxa"/>
            <w:shd w:val="clear" w:color="auto" w:fill="auto"/>
            <w:tcMar/>
          </w:tcPr>
          <w:p w:rsidRPr="00E83996" w:rsidR="000B7DC0" w:rsidP="00BA2661" w:rsidRDefault="000B7DC0" w14:paraId="5E0CA1D4" w14:textId="2F1A9E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878" w:type="dxa"/>
            <w:shd w:val="clear" w:color="auto" w:fill="auto"/>
            <w:tcMar/>
          </w:tcPr>
          <w:p w:rsidRPr="00E83996" w:rsidR="000B7DC0" w:rsidP="19A50A40" w:rsidRDefault="000B7DC0" w14:paraId="25A93555" w14:textId="2B49954E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E83996">
              <w:rPr>
                <w:rFonts w:asciiTheme="minorHAnsi" w:hAnsiTheme="minorHAnsi" w:eastAsiaTheme="minorEastAsia" w:cstheme="minorHAnsi"/>
                <w:sz w:val="22"/>
              </w:rPr>
              <w:t>Sport</w:t>
            </w:r>
          </w:p>
        </w:tc>
        <w:tc>
          <w:tcPr>
            <w:tcW w:w="993" w:type="dxa"/>
            <w:vMerge/>
            <w:tcMar/>
          </w:tcPr>
          <w:p w:rsidRPr="000B7DC0" w:rsidR="000B7DC0" w:rsidP="008176B7" w:rsidRDefault="000B7DC0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0B7DC0" w:rsidTr="452EA370" w14:paraId="5CEB9D0F" w14:textId="77777777">
        <w:tc>
          <w:tcPr>
            <w:tcW w:w="994" w:type="dxa"/>
            <w:vMerge/>
            <w:tcMar/>
          </w:tcPr>
          <w:p w:rsidRPr="000B7DC0" w:rsidR="000B7DC0" w:rsidP="008176B7" w:rsidRDefault="000B7DC0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E83996" w:rsidR="000B7DC0" w:rsidP="00A21A9A" w:rsidRDefault="000B7DC0" w14:paraId="3B3C1F23" w14:textId="4504CC4B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ICT vaardigheden</w:t>
            </w:r>
          </w:p>
        </w:tc>
        <w:tc>
          <w:tcPr>
            <w:tcW w:w="1807" w:type="dxa"/>
            <w:shd w:val="clear" w:color="auto" w:fill="auto"/>
            <w:tcMar/>
          </w:tcPr>
          <w:p w:rsidRPr="00E83996" w:rsidR="000B7DC0" w:rsidP="19A50A40" w:rsidRDefault="000B7DC0" w14:paraId="0C83562A" w14:textId="3EFEF7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9" w:type="dxa"/>
            <w:shd w:val="clear" w:color="auto" w:fill="auto"/>
            <w:tcMar/>
          </w:tcPr>
          <w:p w:rsidRPr="00E83996" w:rsidR="000B7DC0" w:rsidP="00A21A9A" w:rsidRDefault="000B7DC0" w14:paraId="258D3192" w14:textId="3B1D707D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Mediawijsheid</w:t>
            </w:r>
          </w:p>
        </w:tc>
        <w:tc>
          <w:tcPr>
            <w:tcW w:w="1878" w:type="dxa"/>
            <w:shd w:val="clear" w:color="auto" w:fill="auto"/>
            <w:tcMar/>
          </w:tcPr>
          <w:p w:rsidRPr="00E83996" w:rsidR="000B7DC0" w:rsidP="19A50A40" w:rsidRDefault="000B7DC0" w14:paraId="34B37D3D" w14:textId="48B50362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</w:p>
        </w:tc>
        <w:tc>
          <w:tcPr>
            <w:tcW w:w="993" w:type="dxa"/>
            <w:vMerge/>
            <w:tcMar/>
          </w:tcPr>
          <w:p w:rsidRPr="000B7DC0" w:rsidR="000B7DC0" w:rsidP="008176B7" w:rsidRDefault="000B7DC0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8340F4" w:rsidTr="452EA370" w14:paraId="6EA11470" w14:textId="77777777">
        <w:tc>
          <w:tcPr>
            <w:tcW w:w="994" w:type="dxa"/>
            <w:vMerge/>
            <w:tcMar/>
          </w:tcPr>
          <w:p w:rsidRPr="000B7DC0" w:rsidR="008340F4" w:rsidP="008340F4" w:rsidRDefault="008340F4" w14:paraId="6AA35C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E83996" w:rsidR="008340F4" w:rsidP="008340F4" w:rsidRDefault="008340F4" w14:paraId="1816B288" w14:textId="713C6F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7" w:type="dxa"/>
            <w:shd w:val="clear" w:color="auto" w:fill="auto"/>
            <w:tcMar/>
          </w:tcPr>
          <w:p w:rsidRPr="00E83996" w:rsidR="008340F4" w:rsidP="008340F4" w:rsidRDefault="008340F4" w14:paraId="39CBD67C" w14:textId="1253F17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 xml:space="preserve">EHBO 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cstheme="minorHAnsi"/>
                <w:sz w:val="22"/>
              </w:rPr>
              <w:t>(Facultatief)</w:t>
            </w:r>
          </w:p>
        </w:tc>
        <w:tc>
          <w:tcPr>
            <w:tcW w:w="1949" w:type="dxa"/>
            <w:shd w:val="clear" w:color="auto" w:fill="auto"/>
            <w:tcMar/>
          </w:tcPr>
          <w:p w:rsidRPr="00E83996" w:rsidR="008340F4" w:rsidP="008340F4" w:rsidRDefault="008340F4" w14:paraId="5BF02D09" w14:textId="39636AD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EHBO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cstheme="minorHAnsi"/>
                <w:sz w:val="22"/>
              </w:rPr>
              <w:t>(Facultatief)</w:t>
            </w:r>
          </w:p>
        </w:tc>
        <w:tc>
          <w:tcPr>
            <w:tcW w:w="1878" w:type="dxa"/>
            <w:shd w:val="clear" w:color="auto" w:fill="auto"/>
            <w:tcMar/>
          </w:tcPr>
          <w:p w:rsidRPr="00E83996" w:rsidR="008340F4" w:rsidP="008340F4" w:rsidRDefault="008340F4" w14:paraId="27FC91E1" w14:textId="3605FF83">
            <w:pPr>
              <w:pStyle w:val="Geenafstand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EHBO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eastAsiaTheme="minorEastAsia" w:cstheme="minorHAnsi"/>
                <w:sz w:val="22"/>
              </w:rPr>
              <w:t>(Facultatief)</w:t>
            </w:r>
          </w:p>
        </w:tc>
        <w:tc>
          <w:tcPr>
            <w:tcW w:w="993" w:type="dxa"/>
            <w:vMerge/>
            <w:tcMar/>
          </w:tcPr>
          <w:p w:rsidRPr="000B7DC0" w:rsidR="008340F4" w:rsidP="008340F4" w:rsidRDefault="008340F4" w14:paraId="1F7535E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812CFB" w:rsidTr="452EA370" w14:paraId="7D7BF696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0E37DAA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E83996" w:rsidR="00812CFB" w:rsidP="00812CFB" w:rsidRDefault="00812CFB" w14:paraId="0FCB4A3A" w14:textId="19C771C5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04EB5097" w14:textId="13646152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527F6933" w14:textId="0CF6369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7CF3BA24" w14:textId="5C993AB6">
            <w:pPr>
              <w:pStyle w:val="Geenafstand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SLB/LOB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2D38F78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812CFB" w:rsidTr="452EA370" w14:paraId="1FC19CEA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4F74208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E83996" w:rsidR="00812CFB" w:rsidP="00812CFB" w:rsidRDefault="00812CFB" w14:paraId="350FB00F" w14:textId="54D3E0D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807" w:type="dxa"/>
            <w:shd w:val="clear" w:color="auto" w:fill="auto"/>
            <w:tcMar/>
          </w:tcPr>
          <w:p w:rsidRPr="00E83996" w:rsidR="00812CFB" w:rsidP="00812CFB" w:rsidRDefault="00812CFB" w14:paraId="35E1F5F5" w14:textId="5F65A99D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949" w:type="dxa"/>
            <w:shd w:val="clear" w:color="auto" w:fill="auto"/>
            <w:tcMar/>
          </w:tcPr>
          <w:p w:rsidRPr="00E83996" w:rsidR="00812CFB" w:rsidP="00812CFB" w:rsidRDefault="00812CFB" w14:paraId="38A58EEC" w14:textId="5A28E27F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878" w:type="dxa"/>
            <w:shd w:val="clear" w:color="auto" w:fill="auto"/>
            <w:tcMar/>
          </w:tcPr>
          <w:p w:rsidRPr="00E83996" w:rsidR="00812CFB" w:rsidP="00812CFB" w:rsidRDefault="00812CFB" w14:paraId="4268C22F" w14:textId="6D8602A4">
            <w:pPr>
              <w:pStyle w:val="Geenafstand"/>
              <w:rPr>
                <w:rFonts w:asciiTheme="minorHAnsi" w:hAnsiTheme="minorHAnsi" w:eastAsiaTheme="minorEastAsia" w:cstheme="minorHAnsi"/>
                <w:sz w:val="22"/>
              </w:rPr>
            </w:pPr>
            <w:r w:rsidRPr="00E83996">
              <w:rPr>
                <w:rFonts w:asciiTheme="minorHAnsi" w:hAnsiTheme="minorHAnsi" w:eastAsiaTheme="minorEastAsia" w:cstheme="minorHAnsi"/>
                <w:sz w:val="22"/>
              </w:rPr>
              <w:t>Brede vorming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47EE65B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812CFB" w:rsidTr="452EA370" w14:paraId="2950CEC8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106CA11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E83996" w:rsidR="00812CFB" w:rsidP="00812CFB" w:rsidRDefault="00812CFB" w14:paraId="326DEAB8" w14:textId="6190AF8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807" w:type="dxa"/>
            <w:shd w:val="clear" w:color="auto" w:fill="auto"/>
            <w:tcMar/>
          </w:tcPr>
          <w:p w:rsidRPr="00E83996" w:rsidR="00812CFB" w:rsidP="00812CFB" w:rsidRDefault="00812CFB" w14:paraId="3DD2611F" w14:textId="52E2BBE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949" w:type="dxa"/>
            <w:shd w:val="clear" w:color="auto" w:fill="auto"/>
            <w:tcMar/>
          </w:tcPr>
          <w:p w:rsidRPr="00E83996" w:rsidR="00812CFB" w:rsidP="00812CFB" w:rsidRDefault="00812CFB" w14:paraId="4AE4B8A7" w14:textId="4C8A55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878" w:type="dxa"/>
            <w:shd w:val="clear" w:color="auto" w:fill="auto"/>
            <w:tcMar/>
          </w:tcPr>
          <w:p w:rsidRPr="00E83996" w:rsidR="00812CFB" w:rsidP="00812CFB" w:rsidRDefault="00812CFB" w14:paraId="438CC911" w14:textId="237A6FD0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E83996">
              <w:rPr>
                <w:rFonts w:asciiTheme="minorHAnsi" w:hAnsiTheme="minorHAnsi" w:eastAsiaTheme="minorEastAsia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eastAsiaTheme="minorEastAsia" w:cstheme="minorHAnsi"/>
                <w:sz w:val="22"/>
              </w:rPr>
              <w:br/>
            </w:r>
            <w:r w:rsidRPr="00E83996">
              <w:rPr>
                <w:rFonts w:asciiTheme="minorHAnsi" w:hAnsiTheme="minorHAnsi" w:eastAsiaTheme="minorEastAsia" w:cstheme="minorHAnsi"/>
                <w:sz w:val="22"/>
              </w:rPr>
              <w:t>Ned / Rek / Eng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0B0A685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326F0B" w:rsidTr="452EA370" w14:paraId="598583B0" w14:textId="77777777">
        <w:tc>
          <w:tcPr>
            <w:tcW w:w="994" w:type="dxa"/>
            <w:shd w:val="clear" w:color="auto" w:fill="8496B0" w:themeFill="text2" w:themeFillTint="99"/>
            <w:tcMar/>
          </w:tcPr>
          <w:p w:rsidRPr="000B7DC0" w:rsidR="00812CFB" w:rsidP="00812CFB" w:rsidRDefault="00812CFB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8496B0" w:themeFill="text2" w:themeFillTint="99"/>
            <w:tcMar/>
          </w:tcPr>
          <w:p w:rsidRPr="000B7DC0" w:rsidR="00812CFB" w:rsidP="00812CFB" w:rsidRDefault="00812CFB" w14:paraId="546A29A9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807" w:type="dxa"/>
            <w:shd w:val="clear" w:color="auto" w:fill="8496B0" w:themeFill="text2" w:themeFillTint="99"/>
            <w:tcMar/>
          </w:tcPr>
          <w:p w:rsidRPr="000B7DC0" w:rsidR="00812CFB" w:rsidP="00812CFB" w:rsidRDefault="00812CFB" w14:paraId="07CD0D85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949" w:type="dxa"/>
            <w:shd w:val="clear" w:color="auto" w:fill="8496B0" w:themeFill="text2" w:themeFillTint="99"/>
            <w:tcMar/>
          </w:tcPr>
          <w:p w:rsidRPr="000B7DC0" w:rsidR="00812CFB" w:rsidP="00812CFB" w:rsidRDefault="00812CFB" w14:paraId="608C589E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878" w:type="dxa"/>
            <w:shd w:val="clear" w:color="auto" w:fill="8496B0" w:themeFill="text2" w:themeFillTint="99"/>
            <w:tcMar/>
          </w:tcPr>
          <w:p w:rsidRPr="000B7DC0" w:rsidR="00812CFB" w:rsidP="00812CFB" w:rsidRDefault="00812CFB" w14:paraId="0330932C" w14:textId="77777777">
            <w:pPr>
              <w:spacing w:line="276" w:lineRule="auto"/>
              <w:rPr>
                <w:rFonts w:asciiTheme="minorHAnsi" w:hAnsiTheme="minorHAnsi" w:eastAsiaTheme="minorEastAsia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color w:val="FFFFFF" w:themeColor="background1"/>
                <w:sz w:val="22"/>
              </w:rPr>
              <w:t>Periode 8</w:t>
            </w:r>
          </w:p>
        </w:tc>
        <w:tc>
          <w:tcPr>
            <w:tcW w:w="993" w:type="dxa"/>
            <w:shd w:val="clear" w:color="auto" w:fill="8496B0" w:themeFill="text2" w:themeFillTint="99"/>
            <w:tcMar/>
          </w:tcPr>
          <w:p w:rsidRPr="000B7DC0" w:rsidR="00812CFB" w:rsidP="00812CFB" w:rsidRDefault="00812CFB" w14:paraId="798AB66E" w14:textId="3406211D">
            <w:pPr>
              <w:spacing w:line="276" w:lineRule="auto"/>
              <w:rPr>
                <w:rFonts w:asciiTheme="minorHAnsi" w:hAnsiTheme="minorHAnsi" w:eastAsiaTheme="minorEastAsia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color w:val="FFFFFF" w:themeColor="background1"/>
                <w:sz w:val="22"/>
              </w:rPr>
              <w:t>Uren</w:t>
            </w:r>
          </w:p>
        </w:tc>
      </w:tr>
      <w:tr w:rsidRPr="000B7DC0" w:rsidR="00EB3C47" w:rsidTr="452EA370" w14:paraId="5EFF7335" w14:textId="77777777">
        <w:tc>
          <w:tcPr>
            <w:tcW w:w="994" w:type="dxa"/>
            <w:vMerge w:val="restart"/>
            <w:shd w:val="clear" w:color="auto" w:fill="auto"/>
            <w:tcMar/>
          </w:tcPr>
          <w:p w:rsidRPr="000B7DC0" w:rsidR="00812CFB" w:rsidP="00812CFB" w:rsidRDefault="00812CFB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62CFFAF2" w14:textId="40EB4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5FDB0E06" w14:textId="1D24900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71B5DC89" w14:textId="1EB6A2B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68DA643C" w14:textId="5F8DA444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Bpv</w:t>
            </w:r>
          </w:p>
        </w:tc>
        <w:tc>
          <w:tcPr>
            <w:tcW w:w="993" w:type="dxa"/>
            <w:vMerge w:val="restart"/>
            <w:tcMar/>
          </w:tcPr>
          <w:p w:rsidRPr="000B7DC0" w:rsidR="00812CFB" w:rsidP="00812CFB" w:rsidRDefault="00812CFB" w14:paraId="384D80AC" w14:textId="34F4E28E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 xml:space="preserve">BOT: </w:t>
            </w:r>
          </w:p>
          <w:p w:rsidRPr="000B7DC0" w:rsidR="00812CFB" w:rsidP="00812CFB" w:rsidRDefault="00812CFB" w14:paraId="4E15F9BF" w14:textId="4C8D7591">
            <w:pPr>
              <w:spacing w:line="276" w:lineRule="auto"/>
              <w:rPr>
                <w:rFonts w:asciiTheme="minorHAnsi" w:hAnsiTheme="minorHAnsi" w:eastAsiaTheme="minorEastAsia" w:cstheme="minorHAnsi"/>
                <w:color w:val="FF0000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color w:val="FF0000"/>
                <w:sz w:val="22"/>
              </w:rPr>
              <w:t>483.14</w:t>
            </w:r>
          </w:p>
          <w:p w:rsidRPr="000B7DC0" w:rsidR="00812CFB" w:rsidP="00812CFB" w:rsidRDefault="00812CFB" w14:paraId="1D44445D" w14:textId="65C68FAD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 xml:space="preserve">Bpv: </w:t>
            </w:r>
            <w:r w:rsidRPr="000B7DC0">
              <w:rPr>
                <w:rFonts w:asciiTheme="minorHAnsi" w:hAnsiTheme="minorHAnsi" w:eastAsiaTheme="minorEastAsia" w:cstheme="minorHAnsi"/>
                <w:color w:val="FF0000"/>
                <w:sz w:val="22"/>
              </w:rPr>
              <w:t>640</w:t>
            </w:r>
          </w:p>
        </w:tc>
      </w:tr>
      <w:tr w:rsidRPr="000B7DC0" w:rsidR="00EB3C47" w:rsidTr="452EA370" w14:paraId="33CA224B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73716DA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2168DAE2" w14:textId="7CF339E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Omgangskunde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0DC7E465" w14:textId="3554E40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Omgangskunde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167A1FC6" w14:textId="65F7CD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Omgangskunde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21283A0C" w14:textId="59C695EB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Omgangskunde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075ADD8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B7DC0" w:rsidR="00EB3C47" w:rsidTr="452EA370" w14:paraId="276008EC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1FCF06A6" w14:textId="40F18B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643EE346" w14:textId="0D80C5B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5BA1CD85" w14:textId="7341ABA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69564008" w14:textId="2F558FF7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Sport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EB3C47" w:rsidTr="452EA370" w14:paraId="2E82AED9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1DA315C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1486ED9A" w14:textId="0BB56B02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Psychologie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1755F36B" w14:textId="7677C380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Psychologie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5768101F" w14:textId="3CFBB7D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Kwaliteitszorg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4E3F58F4" w14:textId="5FDE41AC">
            <w:pPr>
              <w:pStyle w:val="Geenafstand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Kwaliteitszorg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6F4469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EB3C47" w:rsidTr="452EA370" w14:paraId="100FB507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304AFFD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48449FDC" w14:textId="56479F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 xml:space="preserve">Beroepstaak 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cstheme="minorHAnsi"/>
                <w:sz w:val="22"/>
              </w:rPr>
              <w:t>Coaching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0BB597D6" w14:textId="120E0A9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Beroepstaak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cstheme="minorHAnsi"/>
                <w:sz w:val="22"/>
              </w:rPr>
              <w:t>Coaching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508EA935" w14:textId="0421F56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Beroepstaak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cstheme="minorHAnsi"/>
                <w:sz w:val="22"/>
              </w:rPr>
              <w:t>Kwaliteitszorg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0BFE4680" w14:textId="32EE25D2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Beroepstaak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eastAsiaTheme="minorEastAsia" w:cstheme="minorHAnsi"/>
                <w:sz w:val="22"/>
              </w:rPr>
              <w:t>Kwaliteitszorg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34E353B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EB3C47" w:rsidTr="452EA370" w14:paraId="0A99BC73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4644552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4684BDF9" w14:textId="0BA1838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Omgaan met agressie training</w:t>
            </w:r>
            <w:r w:rsidRPr="000B7DC0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4"/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6D78C163" w14:textId="302C5C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Omgaan met agressie training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4C9FDB31" w14:textId="30D5367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Omgaan met agressie training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2BA8B3C1" w14:textId="7E9867B2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Omgaan met agressie training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0204BB8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EB3C47" w:rsidTr="452EA370" w14:paraId="2385FBE8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6AA9D65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109082BA" w14:textId="6D04C09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12F3D91D" w14:textId="366E55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2FDCE236" w14:textId="0AF8AD3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Examentraining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47DEFFB1" w14:textId="28BEEF32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51040D7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EB3C47" w:rsidTr="452EA370" w14:paraId="1B74EA3E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13295E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350D7866" w14:textId="430C85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 / intervisie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60D0BB6B" w14:textId="52699B0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 / intervisie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42B2D3F5" w14:textId="386CF8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 / intervisie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617A40E8" w14:textId="47904AE6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SLB / intervisie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2A18FB7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812CFB" w:rsidTr="452EA370" w14:paraId="22BE73C3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27E5168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1A9D717D" w14:textId="398FDC7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25179058" w14:textId="5F09AFF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140941D5" w14:textId="11B0CF2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Brede Vorming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422F5541" w14:textId="4706FF80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Brede Vorming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2CE6866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812CFB" w:rsidTr="452EA370" w14:paraId="78C2F904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2A3FDE4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6F3FBBF5" w14:textId="2C1E0F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Generiek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7B1AA89A" w14:textId="1850A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Generiek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48C30CDD" w14:textId="6A1FA5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Generiek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878" w:type="dxa"/>
            <w:shd w:val="clear" w:color="auto" w:fill="auto"/>
            <w:tcMar/>
          </w:tcPr>
          <w:p w:rsidR="00812CFB" w:rsidP="00812CFB" w:rsidRDefault="00812CFB" w14:paraId="5B1F51E3" w14:textId="77777777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Generiek</w:t>
            </w:r>
          </w:p>
          <w:p w:rsidRPr="000B7DC0" w:rsidR="00812CFB" w:rsidP="00812CFB" w:rsidRDefault="00812CFB" w14:paraId="7DD149EE" w14:textId="5B9563BB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610E32E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EB3C47" w:rsidTr="452EA370" w14:paraId="32556261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354F4B3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3E063CB3" w14:textId="773F2B3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10537B31" w14:textId="6C8E9CE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6DA9CA4F" w14:textId="3626943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25C32BCA" w14:textId="01113909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Keuzedelen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4B73BE3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326F0B" w:rsidTr="452EA370" w14:paraId="294FBDDC" w14:textId="77777777">
        <w:tc>
          <w:tcPr>
            <w:tcW w:w="994" w:type="dxa"/>
            <w:shd w:val="clear" w:color="auto" w:fill="8496B0" w:themeFill="text2" w:themeFillTint="99"/>
            <w:tcMar/>
          </w:tcPr>
          <w:p w:rsidRPr="000B7DC0" w:rsidR="00812CFB" w:rsidP="00812CFB" w:rsidRDefault="00812CFB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8496B0" w:themeFill="text2" w:themeFillTint="99"/>
            <w:tcMar/>
          </w:tcPr>
          <w:p w:rsidRPr="000B7DC0" w:rsidR="00812CFB" w:rsidP="00812CFB" w:rsidRDefault="00812CFB" w14:paraId="6989F9D1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807" w:type="dxa"/>
            <w:shd w:val="clear" w:color="auto" w:fill="8496B0" w:themeFill="text2" w:themeFillTint="99"/>
            <w:tcMar/>
          </w:tcPr>
          <w:p w:rsidRPr="000B7DC0" w:rsidR="00812CFB" w:rsidP="00812CFB" w:rsidRDefault="00812CFB" w14:paraId="6D41BB70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949" w:type="dxa"/>
            <w:shd w:val="clear" w:color="auto" w:fill="8496B0" w:themeFill="text2" w:themeFillTint="99"/>
            <w:tcMar/>
          </w:tcPr>
          <w:p w:rsidRPr="000B7DC0" w:rsidR="00812CFB" w:rsidP="00812CFB" w:rsidRDefault="00812CFB" w14:paraId="0DC0A2D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878" w:type="dxa"/>
            <w:shd w:val="clear" w:color="auto" w:fill="8496B0" w:themeFill="text2" w:themeFillTint="99"/>
            <w:tcMar/>
          </w:tcPr>
          <w:p w:rsidRPr="000B7DC0" w:rsidR="00812CFB" w:rsidP="00812CFB" w:rsidRDefault="00812CFB" w14:paraId="3233BBFE" w14:textId="77777777">
            <w:pPr>
              <w:spacing w:line="276" w:lineRule="auto"/>
              <w:rPr>
                <w:rFonts w:asciiTheme="minorHAnsi" w:hAnsiTheme="minorHAnsi" w:eastAsiaTheme="minorEastAsia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color w:val="FFFFFF" w:themeColor="background1"/>
                <w:sz w:val="22"/>
              </w:rPr>
              <w:t>Periode 12</w:t>
            </w:r>
          </w:p>
        </w:tc>
        <w:tc>
          <w:tcPr>
            <w:tcW w:w="993" w:type="dxa"/>
            <w:shd w:val="clear" w:color="auto" w:fill="8496B0" w:themeFill="text2" w:themeFillTint="99"/>
            <w:tcMar/>
          </w:tcPr>
          <w:p w:rsidRPr="000B7DC0" w:rsidR="00812CFB" w:rsidP="00812CFB" w:rsidRDefault="00812CFB" w14:paraId="05BFC75C" w14:textId="284D5FAF">
            <w:pPr>
              <w:spacing w:line="276" w:lineRule="auto"/>
              <w:rPr>
                <w:rFonts w:asciiTheme="minorHAnsi" w:hAnsiTheme="minorHAnsi" w:eastAsiaTheme="minorEastAsia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color w:val="FFFFFF" w:themeColor="background1"/>
                <w:sz w:val="22"/>
              </w:rPr>
              <w:t>Uren</w:t>
            </w:r>
          </w:p>
        </w:tc>
      </w:tr>
      <w:tr w:rsidRPr="000B7DC0" w:rsidR="00EB3C47" w:rsidTr="452EA370" w14:paraId="619AC0D1" w14:textId="77777777">
        <w:trPr>
          <w:trHeight w:val="273"/>
        </w:trPr>
        <w:tc>
          <w:tcPr>
            <w:tcW w:w="994" w:type="dxa"/>
            <w:vMerge w:val="restart"/>
            <w:shd w:val="clear" w:color="auto" w:fill="auto"/>
            <w:tcMar/>
          </w:tcPr>
          <w:p w:rsidRPr="000B7DC0" w:rsidR="00812CFB" w:rsidP="00812CFB" w:rsidRDefault="00812CFB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15CBE11D" w14:textId="57E3B7B8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Bpv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4987D7FF" w14:textId="560BE0B7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Bpv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7B762FE5" w14:textId="20B8A247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Bpv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0018515E" w14:textId="66363071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Bpv</w:t>
            </w:r>
          </w:p>
        </w:tc>
        <w:tc>
          <w:tcPr>
            <w:tcW w:w="993" w:type="dxa"/>
            <w:vMerge w:val="restart"/>
            <w:tcMar/>
          </w:tcPr>
          <w:p w:rsidRPr="000B7DC0" w:rsidR="00812CFB" w:rsidP="00812CFB" w:rsidRDefault="00812CFB" w14:paraId="3189C3E4" w14:textId="052331CA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 xml:space="preserve">BOT: 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eastAsiaTheme="minorEastAsia" w:cstheme="minorHAnsi"/>
                <w:color w:val="FF0000"/>
                <w:sz w:val="22"/>
              </w:rPr>
              <w:t>258.23</w:t>
            </w:r>
          </w:p>
          <w:p w:rsidRPr="000B7DC0" w:rsidR="00812CFB" w:rsidP="00812CFB" w:rsidRDefault="00812CFB" w14:paraId="0D2CDEE4" w14:textId="324D96B4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 xml:space="preserve">Bpv: </w:t>
            </w:r>
            <w:r w:rsidRPr="000B7DC0">
              <w:rPr>
                <w:rFonts w:asciiTheme="minorHAnsi" w:hAnsiTheme="minorHAnsi" w:eastAsiaTheme="minorEastAsia" w:cstheme="minorHAnsi"/>
                <w:color w:val="FF0000"/>
                <w:sz w:val="22"/>
              </w:rPr>
              <w:t>840</w:t>
            </w:r>
          </w:p>
          <w:p w:rsidRPr="000B7DC0" w:rsidR="00812CFB" w:rsidP="00812CFB" w:rsidRDefault="00812CFB" w14:paraId="3FF6294A" w14:textId="0D6F9B3C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color w:val="FFFFFF" w:themeColor="background1"/>
                <w:sz w:val="22"/>
              </w:rPr>
              <w:t>Uren</w:t>
            </w:r>
          </w:p>
        </w:tc>
      </w:tr>
      <w:tr w:rsidRPr="000B7DC0" w:rsidR="00EB3C47" w:rsidTr="452EA370" w14:paraId="36B8AED9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3E0F0EE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7E36AC77" w14:textId="52335AAF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Workshop theorie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236B30FD" w14:textId="4AECCA09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Rouw en verlies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70E86ABE" w14:textId="4D2DD5AB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Project Leefstijl Project</w:t>
            </w:r>
            <w:r w:rsidR="00326F0B">
              <w:rPr>
                <w:rFonts w:asciiTheme="minorHAnsi" w:hAnsiTheme="minorHAnsi" w:eastAsiaTheme="minorEastAsia" w:cstheme="minorHAnsi"/>
                <w:sz w:val="22"/>
              </w:rPr>
              <w:t xml:space="preserve"> </w:t>
            </w:r>
            <w:r>
              <w:rPr>
                <w:rFonts w:asciiTheme="minorHAnsi" w:hAnsiTheme="minorHAnsi" w:eastAsiaTheme="minorEastAsia" w:cstheme="minorHAnsi"/>
                <w:sz w:val="22"/>
              </w:rPr>
              <w:t>E</w:t>
            </w:r>
            <w:r w:rsidRPr="000B7DC0">
              <w:rPr>
                <w:rFonts w:asciiTheme="minorHAnsi" w:hAnsiTheme="minorHAnsi" w:eastAsiaTheme="minorEastAsia" w:cstheme="minorHAnsi"/>
                <w:sz w:val="22"/>
              </w:rPr>
              <w:t>venement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55D02CE9" w14:textId="726ADDA8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Project</w:t>
            </w:r>
            <w:r w:rsidR="00326F0B">
              <w:rPr>
                <w:rFonts w:asciiTheme="minorHAnsi" w:hAnsiTheme="minorHAnsi" w:eastAsiaTheme="minorEastAsia" w:cstheme="minorHAnsi"/>
                <w:sz w:val="22"/>
              </w:rPr>
              <w:t xml:space="preserve"> </w:t>
            </w:r>
            <w:r w:rsidR="00E21C66">
              <w:rPr>
                <w:rFonts w:asciiTheme="minorHAnsi" w:hAnsiTheme="minorHAnsi" w:eastAsiaTheme="minorEastAsia" w:cstheme="minorHAnsi"/>
                <w:sz w:val="22"/>
              </w:rPr>
              <w:t>E</w:t>
            </w:r>
            <w:r w:rsidRPr="000B7DC0">
              <w:rPr>
                <w:rFonts w:asciiTheme="minorHAnsi" w:hAnsiTheme="minorHAnsi" w:eastAsiaTheme="minorEastAsia" w:cstheme="minorHAnsi"/>
                <w:sz w:val="22"/>
              </w:rPr>
              <w:t>venement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671B402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B7DC0" w:rsidR="00EB3C47" w:rsidTr="452EA370" w14:paraId="2EC8A3EB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2DD10E93" w14:textId="00112F5B">
            <w:pPr>
              <w:pStyle w:val="Geenafstand"/>
              <w:rPr>
                <w:rFonts w:asciiTheme="minorHAnsi" w:hAnsiTheme="minorHAnsi" w:eastAsiaTheme="minorEastAsia" w:cstheme="minorHAnsi"/>
                <w:sz w:val="22"/>
              </w:rPr>
            </w:pPr>
            <w:r>
              <w:rPr>
                <w:rFonts w:asciiTheme="minorHAnsi" w:hAnsiTheme="minorHAnsi" w:eastAsiaTheme="minorEastAsia" w:cstheme="minorHAnsi"/>
                <w:sz w:val="22"/>
              </w:rPr>
              <w:t>Examentraining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4828EC9A" w14:textId="3533CDD9">
            <w:pPr>
              <w:pStyle w:val="Geenafstand"/>
              <w:rPr>
                <w:rFonts w:asciiTheme="minorHAnsi" w:hAnsiTheme="minorHAnsi" w:eastAsiaTheme="minorEastAsia" w:cstheme="minorHAnsi"/>
                <w:sz w:val="22"/>
              </w:rPr>
            </w:pP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6509A98F" w14:textId="32991127">
            <w:pPr>
              <w:pStyle w:val="Geenafstand"/>
              <w:rPr>
                <w:rFonts w:asciiTheme="minorHAnsi" w:hAnsiTheme="minorHAnsi" w:eastAsiaTheme="minorEastAsia" w:cstheme="minorHAnsi"/>
                <w:sz w:val="22"/>
              </w:rPr>
            </w:pP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3EBAB614" w14:textId="26980F8B">
            <w:pPr>
              <w:pStyle w:val="Geenafstand"/>
              <w:rPr>
                <w:rFonts w:asciiTheme="minorHAnsi" w:hAnsiTheme="minorHAnsi" w:eastAsiaTheme="minorEastAsia" w:cstheme="minorHAnsi"/>
                <w:sz w:val="22"/>
              </w:rPr>
            </w:pP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EB3C47" w:rsidTr="452EA370" w14:paraId="0281AE43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1668F75F" w14:textId="5D8F8C12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SLB/LOB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53E6AC69" w14:textId="66FD672D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SLB/LOB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53711B20" w14:textId="226C24FB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SLB/LOB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352A7271" w14:textId="29D37FC9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SLB/LOB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0B7DC0" w:rsidR="00EB3C47" w:rsidTr="452EA370" w14:paraId="33B7A9DD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5CD0BB9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5949FB0E" w14:textId="0C15A35B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Brede Vorming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34B6F7F3" w14:textId="25FA0B29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Brede Vorming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5F67DB6A" w14:textId="6EB17E37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Brede Vorming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73C36B3A" w14:textId="20A6A0B9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03A3A7C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B7DC0" w:rsidR="00812CFB" w:rsidTr="452EA370" w14:paraId="0FB54972" w14:textId="77777777">
        <w:tc>
          <w:tcPr>
            <w:tcW w:w="994" w:type="dxa"/>
            <w:vMerge/>
            <w:tcMar/>
          </w:tcPr>
          <w:p w:rsidRPr="000B7DC0" w:rsidR="00812CFB" w:rsidP="00812CFB" w:rsidRDefault="00812CFB" w14:paraId="28C7AED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0F8B2063" w14:textId="75221F90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Generiek</w:t>
            </w:r>
            <w:r>
              <w:rPr>
                <w:rFonts w:asciiTheme="minorHAnsi" w:hAnsiTheme="minorHAnsi" w:eastAsiaTheme="minorEastAsia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676624DE" w14:textId="3921C1C9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Generiek</w:t>
            </w:r>
            <w:r>
              <w:rPr>
                <w:rFonts w:asciiTheme="minorHAnsi" w:hAnsiTheme="minorHAnsi" w:eastAsiaTheme="minorEastAsia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54A14D9C" w14:textId="5F141A34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Generiek</w:t>
            </w:r>
            <w:r>
              <w:rPr>
                <w:rFonts w:asciiTheme="minorHAnsi" w:hAnsiTheme="minorHAnsi" w:eastAsiaTheme="minorEastAsia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4B2B4844" w14:textId="213E2318">
            <w:pPr>
              <w:spacing w:line="276" w:lineRule="auto"/>
              <w:rPr>
                <w:rFonts w:asciiTheme="minorHAnsi" w:hAnsiTheme="minorHAnsi" w:eastAsiaTheme="minorEastAsia" w:cstheme="minorHAnsi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Generiek</w:t>
            </w:r>
            <w:r>
              <w:rPr>
                <w:rFonts w:asciiTheme="minorHAnsi" w:hAnsiTheme="minorHAnsi" w:eastAsiaTheme="minorEastAsia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5680367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0B7DC0" w:rsidR="00EB3C47" w:rsidTr="452EA370" w14:paraId="1A4466FE" w14:textId="77777777">
        <w:trPr>
          <w:trHeight w:val="70"/>
        </w:trPr>
        <w:tc>
          <w:tcPr>
            <w:tcW w:w="994" w:type="dxa"/>
            <w:vMerge/>
            <w:tcMar/>
          </w:tcPr>
          <w:p w:rsidRPr="000B7DC0" w:rsidR="00812CFB" w:rsidP="00812CFB" w:rsidRDefault="00812CFB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877" w:type="dxa"/>
            <w:gridSpan w:val="2"/>
            <w:shd w:val="clear" w:color="auto" w:fill="auto"/>
            <w:tcMar/>
          </w:tcPr>
          <w:p w:rsidRPr="000B7DC0" w:rsidR="00812CFB" w:rsidP="00812CFB" w:rsidRDefault="00812CFB" w14:paraId="5A1849FB" w14:textId="3858777D">
            <w:pPr>
              <w:spacing w:line="276" w:lineRule="auto"/>
              <w:rPr>
                <w:rFonts w:asciiTheme="minorHAnsi" w:hAnsiTheme="minorHAnsi" w:eastAsiaTheme="minorEastAsia" w:cstheme="minorHAnsi"/>
                <w:color w:val="000000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Keuzedelen</w:t>
            </w:r>
          </w:p>
        </w:tc>
        <w:tc>
          <w:tcPr>
            <w:tcW w:w="1807" w:type="dxa"/>
            <w:shd w:val="clear" w:color="auto" w:fill="auto"/>
            <w:tcMar/>
          </w:tcPr>
          <w:p w:rsidRPr="000B7DC0" w:rsidR="00812CFB" w:rsidP="00812CFB" w:rsidRDefault="00812CFB" w14:paraId="70DB1545" w14:textId="34ECD306">
            <w:pPr>
              <w:spacing w:line="276" w:lineRule="auto"/>
              <w:rPr>
                <w:rFonts w:asciiTheme="minorHAnsi" w:hAnsiTheme="minorHAnsi" w:eastAsiaTheme="minorEastAsia" w:cstheme="minorHAnsi"/>
                <w:color w:val="000000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Keuzedelen</w:t>
            </w:r>
          </w:p>
        </w:tc>
        <w:tc>
          <w:tcPr>
            <w:tcW w:w="1949" w:type="dxa"/>
            <w:shd w:val="clear" w:color="auto" w:fill="auto"/>
            <w:tcMar/>
          </w:tcPr>
          <w:p w:rsidRPr="000B7DC0" w:rsidR="00812CFB" w:rsidP="00812CFB" w:rsidRDefault="00812CFB" w14:paraId="1FCBF845" w14:textId="7C685422">
            <w:pPr>
              <w:spacing w:line="276" w:lineRule="auto"/>
              <w:rPr>
                <w:rFonts w:asciiTheme="minorHAnsi" w:hAnsiTheme="minorHAnsi" w:eastAsiaTheme="minorEastAsia" w:cstheme="minorHAnsi"/>
                <w:color w:val="000000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Keuzedelen</w:t>
            </w:r>
          </w:p>
        </w:tc>
        <w:tc>
          <w:tcPr>
            <w:tcW w:w="1878" w:type="dxa"/>
            <w:shd w:val="clear" w:color="auto" w:fill="auto"/>
            <w:tcMar/>
          </w:tcPr>
          <w:p w:rsidRPr="000B7DC0" w:rsidR="00812CFB" w:rsidP="00812CFB" w:rsidRDefault="00812CFB" w14:paraId="6F0040D0" w14:textId="49709D14">
            <w:pPr>
              <w:spacing w:line="276" w:lineRule="auto"/>
              <w:rPr>
                <w:rFonts w:asciiTheme="minorHAnsi" w:hAnsiTheme="minorHAnsi" w:eastAsiaTheme="minorEastAsia" w:cstheme="minorHAnsi"/>
                <w:color w:val="000000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>Keuzedelen</w:t>
            </w:r>
          </w:p>
        </w:tc>
        <w:tc>
          <w:tcPr>
            <w:tcW w:w="993" w:type="dxa"/>
            <w:vMerge/>
            <w:tcMar/>
          </w:tcPr>
          <w:p w:rsidRPr="000B7DC0" w:rsidR="00812CFB" w:rsidP="00812CFB" w:rsidRDefault="00812CFB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0B7DC0" w:rsidR="00812CFB" w:rsidTr="452EA370" w14:paraId="795FEBA1" w14:textId="77777777">
        <w:tc>
          <w:tcPr>
            <w:tcW w:w="8505" w:type="dxa"/>
            <w:gridSpan w:val="6"/>
            <w:shd w:val="clear" w:color="auto" w:fill="8496B0" w:themeFill="text2" w:themeFillTint="99"/>
            <w:tcMar/>
          </w:tcPr>
          <w:p w:rsidRPr="000B7DC0" w:rsidR="00812CFB" w:rsidP="00812CFB" w:rsidRDefault="00812CFB" w14:paraId="2E60F4B7" w14:textId="5762D53A">
            <w:pPr>
              <w:spacing w:line="276" w:lineRule="auto"/>
              <w:jc w:val="center"/>
              <w:rPr>
                <w:rFonts w:asciiTheme="minorHAnsi" w:hAnsiTheme="minorHAnsi" w:eastAsiaTheme="minorEastAsia" w:cstheme="minorHAnsi"/>
                <w:color w:val="FFFFFF"/>
                <w:sz w:val="22"/>
              </w:rPr>
            </w:pPr>
          </w:p>
        </w:tc>
        <w:tc>
          <w:tcPr>
            <w:tcW w:w="993" w:type="dxa"/>
            <w:shd w:val="clear" w:color="auto" w:fill="8496B0" w:themeFill="text2" w:themeFillTint="99"/>
            <w:tcMar/>
          </w:tcPr>
          <w:p w:rsidRPr="000B7DC0" w:rsidR="00812CFB" w:rsidP="00812CFB" w:rsidRDefault="00812CFB" w14:paraId="5898CF92" w14:textId="73198CF6">
            <w:pPr>
              <w:spacing w:line="276" w:lineRule="auto"/>
              <w:rPr>
                <w:rFonts w:asciiTheme="minorHAnsi" w:hAnsiTheme="minorHAnsi" w:eastAsiaTheme="minorEastAsia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color w:val="FFFFFF" w:themeColor="background1"/>
                <w:sz w:val="22"/>
              </w:rPr>
              <w:t>Totaal uren:</w:t>
            </w:r>
          </w:p>
        </w:tc>
      </w:tr>
      <w:tr w:rsidRPr="000B7DC0" w:rsidR="00812CFB" w:rsidTr="452EA370" w14:paraId="587E4FC5" w14:textId="77777777">
        <w:trPr>
          <w:trHeight w:val="539"/>
        </w:trPr>
        <w:tc>
          <w:tcPr>
            <w:tcW w:w="8505" w:type="dxa"/>
            <w:gridSpan w:val="6"/>
            <w:shd w:val="clear" w:color="auto" w:fill="auto"/>
            <w:tcMar/>
          </w:tcPr>
          <w:p w:rsidRPr="000B7DC0" w:rsidR="00812CFB" w:rsidP="00812CFB" w:rsidRDefault="00812CFB" w14:paraId="3CE258DC" w14:textId="77777777">
            <w:pPr>
              <w:spacing w:line="276" w:lineRule="auto"/>
              <w:jc w:val="center"/>
              <w:rPr>
                <w:rFonts w:asciiTheme="minorHAnsi" w:hAnsiTheme="minorHAnsi" w:eastAsiaTheme="minorEastAsia" w:cstheme="minorHAnsi"/>
                <w:color w:val="FFFFFF"/>
                <w:sz w:val="22"/>
              </w:rPr>
            </w:pPr>
          </w:p>
        </w:tc>
        <w:tc>
          <w:tcPr>
            <w:tcW w:w="993" w:type="dxa"/>
            <w:shd w:val="clear" w:color="auto" w:fill="auto"/>
            <w:tcMar/>
          </w:tcPr>
          <w:p w:rsidRPr="000B7DC0" w:rsidR="00812CFB" w:rsidP="00812CFB" w:rsidRDefault="00812CFB" w14:paraId="0AD9952E" w14:textId="0D520A5E">
            <w:pPr>
              <w:spacing w:line="276" w:lineRule="auto"/>
              <w:rPr>
                <w:rFonts w:asciiTheme="minorHAnsi" w:hAnsiTheme="minorHAnsi" w:eastAsiaTheme="minorEastAsia" w:cstheme="minorHAnsi"/>
                <w:color w:val="FF0000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 xml:space="preserve">BOT: 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eastAsiaTheme="minorEastAsia" w:cstheme="minorHAnsi"/>
                <w:color w:val="FF0000"/>
                <w:sz w:val="22"/>
              </w:rPr>
              <w:t>1741.07</w:t>
            </w:r>
          </w:p>
          <w:p w:rsidRPr="000B7DC0" w:rsidR="00812CFB" w:rsidP="00812CFB" w:rsidRDefault="00812CFB" w14:paraId="5277C99C" w14:textId="019A3039">
            <w:pPr>
              <w:spacing w:line="276" w:lineRule="auto"/>
              <w:rPr>
                <w:rFonts w:asciiTheme="minorHAnsi" w:hAnsiTheme="minorHAnsi" w:eastAsiaTheme="minorEastAsia" w:cstheme="minorHAnsi"/>
                <w:color w:val="FF0000"/>
                <w:sz w:val="22"/>
              </w:rPr>
            </w:pPr>
            <w:r w:rsidRPr="000B7DC0">
              <w:rPr>
                <w:rFonts w:asciiTheme="minorHAnsi" w:hAnsiTheme="minorHAnsi" w:eastAsiaTheme="minorEastAsia" w:cstheme="minorHAnsi"/>
                <w:sz w:val="22"/>
              </w:rPr>
              <w:t xml:space="preserve">Bpv: 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hAnsiTheme="minorHAnsi" w:eastAsiaTheme="minorEastAsia" w:cstheme="minorHAnsi"/>
                <w:color w:val="FF0000"/>
                <w:sz w:val="22"/>
              </w:rPr>
              <w:t>1480</w:t>
            </w:r>
          </w:p>
        </w:tc>
      </w:tr>
    </w:tbl>
    <w:p w:rsidRPr="00BA2661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BA2661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BA2661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BA2661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BA2661">
        <w:rPr>
          <w:rFonts w:asciiTheme="minorHAnsi" w:hAnsiTheme="minorHAnsi" w:cstheme="minorHAnsi"/>
          <w:sz w:val="22"/>
        </w:rPr>
        <w:t xml:space="preserve">** </w:t>
      </w:r>
      <w:r w:rsidRPr="00BA2661" w:rsidR="001A231B">
        <w:rPr>
          <w:rFonts w:asciiTheme="minorHAnsi" w:hAnsiTheme="minorHAnsi" w:cstheme="minorHAnsi"/>
          <w:sz w:val="22"/>
        </w:rPr>
        <w:t>B</w:t>
      </w:r>
      <w:r w:rsidRPr="00BA2661">
        <w:rPr>
          <w:rFonts w:asciiTheme="minorHAnsi" w:hAnsiTheme="minorHAnsi" w:cstheme="minorHAnsi"/>
          <w:sz w:val="22"/>
        </w:rPr>
        <w:t>pv = beroepspraktijkvorming</w:t>
      </w:r>
    </w:p>
    <w:p w:rsidRPr="00BA2661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BA2661" w:rsidR="00FA677B" w:rsidP="00606442" w:rsidRDefault="00FA677B" w14:paraId="28EC11C7" w14:textId="35186969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BA2661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03B" w:rsidP="009854D5" w:rsidRDefault="00E3003B" w14:paraId="2AE84323" w14:textId="77777777">
      <w:r>
        <w:separator/>
      </w:r>
    </w:p>
  </w:endnote>
  <w:endnote w:type="continuationSeparator" w:id="0">
    <w:p w:rsidR="00E3003B" w:rsidP="009854D5" w:rsidRDefault="00E3003B" w14:paraId="43021B55" w14:textId="77777777">
      <w:r>
        <w:continuationSeparator/>
      </w:r>
    </w:p>
  </w:endnote>
  <w:endnote w:type="continuationNotice" w:id="1">
    <w:p w:rsidR="00E3003B" w:rsidRDefault="00E3003B" w14:paraId="0FD24F9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03B" w:rsidP="009854D5" w:rsidRDefault="00E3003B" w14:paraId="0F90F9F1" w14:textId="77777777">
      <w:r>
        <w:separator/>
      </w:r>
    </w:p>
  </w:footnote>
  <w:footnote w:type="continuationSeparator" w:id="0">
    <w:p w:rsidR="00E3003B" w:rsidP="009854D5" w:rsidRDefault="00E3003B" w14:paraId="461E908D" w14:textId="77777777">
      <w:r>
        <w:continuationSeparator/>
      </w:r>
    </w:p>
  </w:footnote>
  <w:footnote w:type="continuationNotice" w:id="1">
    <w:p w:rsidR="00E3003B" w:rsidRDefault="00E3003B" w14:paraId="10DE6C24" w14:textId="77777777"/>
  </w:footnote>
  <w:footnote w:id="2">
    <w:p w:rsidR="00870FF4" w:rsidRDefault="00870FF4" w14:paraId="70477016" w14:textId="05DDFECA">
      <w:pPr>
        <w:pStyle w:val="Voetnoottekst"/>
      </w:pPr>
      <w:r>
        <w:rPr>
          <w:rStyle w:val="Voetnootmarkering"/>
        </w:rPr>
        <w:footnoteRef/>
      </w:r>
      <w:r w:rsidR="19A50A40">
        <w:t xml:space="preserve"> De uren BOT, BPV en zelfstudie</w:t>
      </w:r>
      <w:r w:rsidR="00706E3B">
        <w:t xml:space="preserve"> van de keuzedelen</w:t>
      </w:r>
      <w:r w:rsidR="19A50A40">
        <w:t xml:space="preserve"> komen hier bovenop en varieert per keuzedeel. Het totaal wettelijk vereiste aantal uren is 720 uur.</w:t>
      </w:r>
    </w:p>
  </w:footnote>
  <w:footnote w:id="3">
    <w:p w:rsidR="000B7DC0" w:rsidP="007C3C3A" w:rsidRDefault="000B7DC0" w14:paraId="0C2D81AD" w14:textId="77777777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  <w:footnote w:id="4">
    <w:p w:rsidR="00812CFB" w:rsidP="00E76FC4" w:rsidRDefault="00812CFB" w14:paraId="4E3EC51A" w14:textId="77777777">
      <w:r>
        <w:rPr>
          <w:rStyle w:val="Voetnootmarkering"/>
        </w:rPr>
        <w:footnoteRef/>
      </w:r>
      <w:r>
        <w:t xml:space="preserve"> Dit vak wordt vijf weken aangeboden. Wanneer je dit vak volgt is afhankelijk van de planning die je overhandigd krijgt van het team.</w:t>
      </w:r>
    </w:p>
    <w:p w:rsidR="00812CFB" w:rsidRDefault="00812CFB" w14:paraId="591C5D19" w14:textId="77777777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A445A"/>
    <w:rsid w:val="000B7DC0"/>
    <w:rsid w:val="000D55C0"/>
    <w:rsid w:val="000E72E8"/>
    <w:rsid w:val="001A231B"/>
    <w:rsid w:val="001A3D8A"/>
    <w:rsid w:val="001D75CA"/>
    <w:rsid w:val="00212A00"/>
    <w:rsid w:val="0021535B"/>
    <w:rsid w:val="00221C01"/>
    <w:rsid w:val="0026211E"/>
    <w:rsid w:val="00262AD8"/>
    <w:rsid w:val="00266B44"/>
    <w:rsid w:val="00281C51"/>
    <w:rsid w:val="00294CDC"/>
    <w:rsid w:val="002960CA"/>
    <w:rsid w:val="002C7ECD"/>
    <w:rsid w:val="002E2F47"/>
    <w:rsid w:val="00313231"/>
    <w:rsid w:val="003259F9"/>
    <w:rsid w:val="00326F0B"/>
    <w:rsid w:val="003313BC"/>
    <w:rsid w:val="00375773"/>
    <w:rsid w:val="003B5043"/>
    <w:rsid w:val="003E476F"/>
    <w:rsid w:val="003E6659"/>
    <w:rsid w:val="003F6489"/>
    <w:rsid w:val="00403979"/>
    <w:rsid w:val="004421F8"/>
    <w:rsid w:val="0045A8FC"/>
    <w:rsid w:val="00473F4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1278"/>
    <w:rsid w:val="00606442"/>
    <w:rsid w:val="00612915"/>
    <w:rsid w:val="006262EE"/>
    <w:rsid w:val="00645BDE"/>
    <w:rsid w:val="00660515"/>
    <w:rsid w:val="0067786B"/>
    <w:rsid w:val="00680C4A"/>
    <w:rsid w:val="00693161"/>
    <w:rsid w:val="006A0F5C"/>
    <w:rsid w:val="00706E3B"/>
    <w:rsid w:val="0071357D"/>
    <w:rsid w:val="0079253D"/>
    <w:rsid w:val="007A34CB"/>
    <w:rsid w:val="007C3C3A"/>
    <w:rsid w:val="007E4A80"/>
    <w:rsid w:val="008113BD"/>
    <w:rsid w:val="00812CFB"/>
    <w:rsid w:val="008170BA"/>
    <w:rsid w:val="008176B7"/>
    <w:rsid w:val="00820BF9"/>
    <w:rsid w:val="00832358"/>
    <w:rsid w:val="008340F4"/>
    <w:rsid w:val="00841F65"/>
    <w:rsid w:val="00851317"/>
    <w:rsid w:val="00851AF2"/>
    <w:rsid w:val="00870FF4"/>
    <w:rsid w:val="00886186"/>
    <w:rsid w:val="00886655"/>
    <w:rsid w:val="008A2B00"/>
    <w:rsid w:val="008E3D64"/>
    <w:rsid w:val="008F76D0"/>
    <w:rsid w:val="0092390A"/>
    <w:rsid w:val="009257CE"/>
    <w:rsid w:val="009854D5"/>
    <w:rsid w:val="00991A43"/>
    <w:rsid w:val="009C5EC9"/>
    <w:rsid w:val="00A21A9A"/>
    <w:rsid w:val="00A64DC3"/>
    <w:rsid w:val="00AA5C0A"/>
    <w:rsid w:val="00AB64DB"/>
    <w:rsid w:val="00AC67B5"/>
    <w:rsid w:val="00AC7A76"/>
    <w:rsid w:val="00AF2E7A"/>
    <w:rsid w:val="00B55894"/>
    <w:rsid w:val="00BA0940"/>
    <w:rsid w:val="00BA2661"/>
    <w:rsid w:val="00BC0166"/>
    <w:rsid w:val="00BD2929"/>
    <w:rsid w:val="00C01ABE"/>
    <w:rsid w:val="00C23D5D"/>
    <w:rsid w:val="00C301B2"/>
    <w:rsid w:val="00C33F86"/>
    <w:rsid w:val="00C42827"/>
    <w:rsid w:val="00C52C02"/>
    <w:rsid w:val="00C55022"/>
    <w:rsid w:val="00C82689"/>
    <w:rsid w:val="00CC09E3"/>
    <w:rsid w:val="00CC127E"/>
    <w:rsid w:val="00CD5AED"/>
    <w:rsid w:val="00CE0F7F"/>
    <w:rsid w:val="00CE44CB"/>
    <w:rsid w:val="00D5070E"/>
    <w:rsid w:val="00DC4215"/>
    <w:rsid w:val="00DD5356"/>
    <w:rsid w:val="00E21C66"/>
    <w:rsid w:val="00E3003B"/>
    <w:rsid w:val="00E50B17"/>
    <w:rsid w:val="00E529FA"/>
    <w:rsid w:val="00E569BC"/>
    <w:rsid w:val="00E76FC4"/>
    <w:rsid w:val="00E83996"/>
    <w:rsid w:val="00E94975"/>
    <w:rsid w:val="00EB3C47"/>
    <w:rsid w:val="00EF3CEE"/>
    <w:rsid w:val="00F721C0"/>
    <w:rsid w:val="00F821DD"/>
    <w:rsid w:val="00FA677B"/>
    <w:rsid w:val="00FB5A15"/>
    <w:rsid w:val="00FF6358"/>
    <w:rsid w:val="02AE7ACA"/>
    <w:rsid w:val="039C85DE"/>
    <w:rsid w:val="03D583FF"/>
    <w:rsid w:val="040489F3"/>
    <w:rsid w:val="04353CB9"/>
    <w:rsid w:val="069D012A"/>
    <w:rsid w:val="09474352"/>
    <w:rsid w:val="0A48C718"/>
    <w:rsid w:val="0A7DBDC5"/>
    <w:rsid w:val="0D1FA335"/>
    <w:rsid w:val="0D8067DA"/>
    <w:rsid w:val="0DAB6C39"/>
    <w:rsid w:val="0DB0F86D"/>
    <w:rsid w:val="0DC4836E"/>
    <w:rsid w:val="0ED9A212"/>
    <w:rsid w:val="0EE587C6"/>
    <w:rsid w:val="0F4185B6"/>
    <w:rsid w:val="12C67B28"/>
    <w:rsid w:val="1516AC72"/>
    <w:rsid w:val="16DE60B9"/>
    <w:rsid w:val="18978531"/>
    <w:rsid w:val="1979DDBE"/>
    <w:rsid w:val="19A50A40"/>
    <w:rsid w:val="1B6489D7"/>
    <w:rsid w:val="1C051853"/>
    <w:rsid w:val="1C9B7D51"/>
    <w:rsid w:val="1DB2E5C7"/>
    <w:rsid w:val="1DD4B975"/>
    <w:rsid w:val="1E18A08D"/>
    <w:rsid w:val="1EAC3100"/>
    <w:rsid w:val="1F654DEA"/>
    <w:rsid w:val="1FD31E13"/>
    <w:rsid w:val="2004D918"/>
    <w:rsid w:val="2037FAFA"/>
    <w:rsid w:val="2144E64A"/>
    <w:rsid w:val="2392BA00"/>
    <w:rsid w:val="2428D04A"/>
    <w:rsid w:val="2434F7D8"/>
    <w:rsid w:val="24BA44FD"/>
    <w:rsid w:val="24DA37C2"/>
    <w:rsid w:val="25CF57E2"/>
    <w:rsid w:val="26208A80"/>
    <w:rsid w:val="278467AF"/>
    <w:rsid w:val="27E2F650"/>
    <w:rsid w:val="28A7674E"/>
    <w:rsid w:val="28D1F2EB"/>
    <w:rsid w:val="297B3F33"/>
    <w:rsid w:val="2AB18B4B"/>
    <w:rsid w:val="2B3680E5"/>
    <w:rsid w:val="2B63ED28"/>
    <w:rsid w:val="2BE3B4AD"/>
    <w:rsid w:val="2E006CF7"/>
    <w:rsid w:val="2E50998F"/>
    <w:rsid w:val="2E6F221F"/>
    <w:rsid w:val="2EE7AA6D"/>
    <w:rsid w:val="30AC16D2"/>
    <w:rsid w:val="31050A24"/>
    <w:rsid w:val="33F18DBE"/>
    <w:rsid w:val="34C17958"/>
    <w:rsid w:val="34DCFB17"/>
    <w:rsid w:val="376B86A8"/>
    <w:rsid w:val="37F91A1A"/>
    <w:rsid w:val="384BFF94"/>
    <w:rsid w:val="38F0687E"/>
    <w:rsid w:val="39906875"/>
    <w:rsid w:val="39E3C633"/>
    <w:rsid w:val="3A3EEEFC"/>
    <w:rsid w:val="3C247DCF"/>
    <w:rsid w:val="3D51C183"/>
    <w:rsid w:val="3DA5878E"/>
    <w:rsid w:val="3F8E6CDE"/>
    <w:rsid w:val="3F99EACD"/>
    <w:rsid w:val="4286D5DD"/>
    <w:rsid w:val="42A1D9A9"/>
    <w:rsid w:val="452EA370"/>
    <w:rsid w:val="45309ECD"/>
    <w:rsid w:val="46154CFD"/>
    <w:rsid w:val="4833153D"/>
    <w:rsid w:val="49F30C86"/>
    <w:rsid w:val="4A15C24D"/>
    <w:rsid w:val="4A271A3A"/>
    <w:rsid w:val="4AA0C2FB"/>
    <w:rsid w:val="4C068267"/>
    <w:rsid w:val="4C24A06A"/>
    <w:rsid w:val="4D64EFF4"/>
    <w:rsid w:val="4EBA5733"/>
    <w:rsid w:val="4F5919FE"/>
    <w:rsid w:val="50087910"/>
    <w:rsid w:val="5064783C"/>
    <w:rsid w:val="513EAB2F"/>
    <w:rsid w:val="52E6D99D"/>
    <w:rsid w:val="52EF9CDF"/>
    <w:rsid w:val="54085DE2"/>
    <w:rsid w:val="5459F8DD"/>
    <w:rsid w:val="55325844"/>
    <w:rsid w:val="55F112A9"/>
    <w:rsid w:val="56DB217C"/>
    <w:rsid w:val="56E05A8B"/>
    <w:rsid w:val="57115F02"/>
    <w:rsid w:val="575A2170"/>
    <w:rsid w:val="584D1C3C"/>
    <w:rsid w:val="58717464"/>
    <w:rsid w:val="5A80FBFC"/>
    <w:rsid w:val="5D7A3BB1"/>
    <w:rsid w:val="5DBFFCE9"/>
    <w:rsid w:val="5E1F2559"/>
    <w:rsid w:val="5EB12F2B"/>
    <w:rsid w:val="5FB8629C"/>
    <w:rsid w:val="5FEC7F6B"/>
    <w:rsid w:val="60F79DAB"/>
    <w:rsid w:val="61D6A38F"/>
    <w:rsid w:val="62B88652"/>
    <w:rsid w:val="64743D13"/>
    <w:rsid w:val="64B3A73D"/>
    <w:rsid w:val="65168138"/>
    <w:rsid w:val="656FBBC9"/>
    <w:rsid w:val="657D610B"/>
    <w:rsid w:val="65966AA7"/>
    <w:rsid w:val="6778A7A6"/>
    <w:rsid w:val="67F34ECA"/>
    <w:rsid w:val="68202464"/>
    <w:rsid w:val="684B5F89"/>
    <w:rsid w:val="69B341E6"/>
    <w:rsid w:val="69CAAC71"/>
    <w:rsid w:val="6A85EEF6"/>
    <w:rsid w:val="6AAE31C9"/>
    <w:rsid w:val="6B546B32"/>
    <w:rsid w:val="6B7FB4DA"/>
    <w:rsid w:val="6BF48F1A"/>
    <w:rsid w:val="6C5B0B2B"/>
    <w:rsid w:val="6CD1BA4B"/>
    <w:rsid w:val="6CF1E2C9"/>
    <w:rsid w:val="6E607322"/>
    <w:rsid w:val="6F230DE6"/>
    <w:rsid w:val="6F24ECD5"/>
    <w:rsid w:val="73D14560"/>
    <w:rsid w:val="74D0A3DB"/>
    <w:rsid w:val="74D27946"/>
    <w:rsid w:val="762A576C"/>
    <w:rsid w:val="762D0741"/>
    <w:rsid w:val="769B2285"/>
    <w:rsid w:val="76D72B32"/>
    <w:rsid w:val="7778FC5F"/>
    <w:rsid w:val="77C062DB"/>
    <w:rsid w:val="77FEA7EB"/>
    <w:rsid w:val="79E6B04F"/>
    <w:rsid w:val="7ABA9808"/>
    <w:rsid w:val="7B836179"/>
    <w:rsid w:val="7D80F101"/>
    <w:rsid w:val="7DA83F31"/>
    <w:rsid w:val="7EC429F5"/>
    <w:rsid w:val="7ED7FD44"/>
    <w:rsid w:val="7EF2775D"/>
    <w:rsid w:val="7F298A70"/>
    <w:rsid w:val="7FE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BABB6D4C-E279-4343-9D69-2CD3C1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w:type="paragraph" w:styleId="Geenafstand">
    <w:name w:val="No Spacing"/>
    <w:uiPriority w:val="1"/>
    <w:qFormat/>
    <w:rsid w:val="003F648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A26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A2661"/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BA266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2661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BA2661"/>
    <w:rPr>
      <w:rFonts w:eastAsia="Calibri" w:cs="Times New Roman"/>
      <w:b/>
      <w:bCs/>
      <w:szCs w:val="20"/>
    </w:rPr>
  </w:style>
  <w:style w:type="character" w:styleId="Onopgelostemelding">
    <w:name w:val="Unresolved Mention"/>
    <w:basedOn w:val="Standaardalinea-lettertype"/>
    <w:uiPriority w:val="99"/>
    <w:unhideWhenUsed/>
    <w:rsid w:val="00BA2661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BA26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a5a6c-a296-4ffc-b81b-25fa992743f6">
      <UserInfo>
        <DisplayName>Marleen Eizinga</DisplayName>
        <AccountId>37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49165616174F9767304D94ECF36A" ma:contentTypeVersion="13" ma:contentTypeDescription="Een nieuw document maken." ma:contentTypeScope="" ma:versionID="dc7f2efda8d7687c0836dd8ac8e794aa">
  <xsd:schema xmlns:xsd="http://www.w3.org/2001/XMLSchema" xmlns:xs="http://www.w3.org/2001/XMLSchema" xmlns:p="http://schemas.microsoft.com/office/2006/metadata/properties" xmlns:ns2="6454df06-4518-4ef8-a985-20a0f56caa41" xmlns:ns3="58ea5a6c-a296-4ffc-b81b-25fa992743f6" targetNamespace="http://schemas.microsoft.com/office/2006/metadata/properties" ma:root="true" ma:fieldsID="ca2459e0874da0b52b4c124a85db79b6" ns2:_="" ns3:_="">
    <xsd:import namespace="6454df06-4518-4ef8-a985-20a0f56caa41"/>
    <xsd:import namespace="58ea5a6c-a296-4ffc-b81b-25fa9927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f06-4518-4ef8-a985-20a0f56c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5a6c-a296-4ffc-b81b-25fa9927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544AB-80B6-4E40-8094-E07B2BC7D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58ea5a6c-a296-4ffc-b81b-25fa992743f6"/>
  </ds:schemaRefs>
</ds:datastoreItem>
</file>

<file path=customXml/itemProps4.xml><?xml version="1.0" encoding="utf-8"?>
<ds:datastoreItem xmlns:ds="http://schemas.openxmlformats.org/officeDocument/2006/customXml" ds:itemID="{BFD8FCF8-744B-4070-85EA-04C2A50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4df06-4518-4ef8-a985-20a0f56caa41"/>
    <ds:schemaRef ds:uri="58ea5a6c-a296-4ffc-b81b-25fa99274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Marleen Eizinga</lastModifiedBy>
  <revision>111</revision>
  <dcterms:created xsi:type="dcterms:W3CDTF">2019-04-05T20:35:00.0000000Z</dcterms:created>
  <dcterms:modified xsi:type="dcterms:W3CDTF">2022-06-15T10:14:50.1231791Z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0x0101001BC349165616174F9767304D94ECF36A</vt:lpwstr>
  </property>
</Properties>
</file>